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DA" w:rsidRDefault="002270DA">
      <w:pPr>
        <w:widowControl w:val="0"/>
        <w:jc w:val="center"/>
        <w:rPr>
          <w:snapToGrid w:val="0"/>
        </w:rPr>
      </w:pPr>
      <w:r>
        <w:rPr>
          <w:snapToGrid w:val="0"/>
        </w:rPr>
        <w:t>EXTRAIT DU REGISTRE DES DELIBERATIONS</w:t>
      </w:r>
    </w:p>
    <w:p w:rsidR="002270DA" w:rsidRDefault="002270DA">
      <w:pPr>
        <w:widowControl w:val="0"/>
        <w:rPr>
          <w:snapToGrid w:val="0"/>
        </w:rPr>
      </w:pPr>
    </w:p>
    <w:p w:rsidR="002270DA" w:rsidRDefault="002270DA">
      <w:pPr>
        <w:widowControl w:val="0"/>
        <w:jc w:val="center"/>
        <w:rPr>
          <w:snapToGrid w:val="0"/>
        </w:rPr>
      </w:pPr>
    </w:p>
    <w:p w:rsidR="002270DA" w:rsidRDefault="002270DA">
      <w:pPr>
        <w:widowControl w:val="0"/>
        <w:jc w:val="center"/>
        <w:rPr>
          <w:snapToGrid w:val="0"/>
        </w:rPr>
      </w:pPr>
    </w:p>
    <w:p w:rsidR="002270DA" w:rsidRDefault="002270DA">
      <w:pPr>
        <w:pStyle w:val="Titre1"/>
      </w:pPr>
      <w:r>
        <w:t>CONVENTION D’ADHESION AU SERVICE DE MEDECINE PREVENTIVE</w:t>
      </w:r>
    </w:p>
    <w:p w:rsidR="002270DA" w:rsidRDefault="002270DA">
      <w:pPr>
        <w:widowControl w:val="0"/>
        <w:jc w:val="center"/>
        <w:rPr>
          <w:b/>
          <w:bCs/>
          <w:snapToGrid w:val="0"/>
        </w:rPr>
      </w:pPr>
      <w:r>
        <w:rPr>
          <w:b/>
          <w:bCs/>
          <w:snapToGrid w:val="0"/>
        </w:rPr>
        <w:t>DU CENTRE DE GESTION DE LA FONCTION PUBLIQUE TERRITORIALE DE LA SOMME</w:t>
      </w:r>
    </w:p>
    <w:p w:rsidR="002270DA" w:rsidRDefault="002270DA">
      <w:pPr>
        <w:widowControl w:val="0"/>
        <w:jc w:val="both"/>
        <w:rPr>
          <w:b/>
          <w:bCs/>
          <w:snapToGrid w:val="0"/>
        </w:rPr>
      </w:pPr>
    </w:p>
    <w:p w:rsidR="002270DA" w:rsidRDefault="002270DA">
      <w:pPr>
        <w:widowControl w:val="0"/>
        <w:jc w:val="both"/>
        <w:rPr>
          <w:b/>
          <w:bCs/>
          <w:snapToGrid w:val="0"/>
        </w:rPr>
      </w:pPr>
    </w:p>
    <w:p w:rsidR="002270DA" w:rsidRDefault="002270DA">
      <w:pPr>
        <w:widowControl w:val="0"/>
        <w:jc w:val="both"/>
        <w:rPr>
          <w:b/>
          <w:bCs/>
          <w:snapToGrid w:val="0"/>
        </w:rPr>
      </w:pPr>
    </w:p>
    <w:p w:rsidR="002270DA" w:rsidRDefault="002270DA">
      <w:pPr>
        <w:widowControl w:val="0"/>
        <w:jc w:val="both"/>
        <w:rPr>
          <w:b/>
          <w:bCs/>
          <w:snapToGrid w:val="0"/>
        </w:rPr>
      </w:pPr>
    </w:p>
    <w:p w:rsidR="002270DA" w:rsidRDefault="002270DA">
      <w:pPr>
        <w:widowControl w:val="0"/>
        <w:ind w:firstLine="720"/>
        <w:jc w:val="both"/>
        <w:rPr>
          <w:b/>
          <w:bCs/>
          <w:snapToGrid w:val="0"/>
          <w:sz w:val="22"/>
          <w:szCs w:val="22"/>
        </w:rPr>
      </w:pPr>
      <w:r>
        <w:rPr>
          <w:b/>
          <w:bCs/>
          <w:snapToGrid w:val="0"/>
          <w:sz w:val="22"/>
          <w:szCs w:val="22"/>
        </w:rPr>
        <w:t>Le Conseil Municipal (1),</w:t>
      </w:r>
    </w:p>
    <w:p w:rsidR="002270DA" w:rsidRDefault="002270DA">
      <w:pPr>
        <w:widowControl w:val="0"/>
        <w:jc w:val="both"/>
        <w:rPr>
          <w:snapToGrid w:val="0"/>
        </w:rPr>
      </w:pPr>
    </w:p>
    <w:p w:rsidR="002270DA" w:rsidRDefault="002270DA">
      <w:pPr>
        <w:widowControl w:val="0"/>
        <w:ind w:firstLine="720"/>
        <w:jc w:val="both"/>
        <w:rPr>
          <w:snapToGrid w:val="0"/>
        </w:rPr>
      </w:pPr>
      <w:r>
        <w:rPr>
          <w:snapToGrid w:val="0"/>
        </w:rPr>
        <w:t>VU la Loi n° 84-53 du 26 janvier 1984 modifiée portant dispositions statutaires relatives à la Fonction Publique Territoriale et notamment ses articles 26-1 et 108-2 ;</w:t>
      </w:r>
    </w:p>
    <w:p w:rsidR="002270DA" w:rsidRDefault="002270DA">
      <w:pPr>
        <w:widowControl w:val="0"/>
        <w:jc w:val="both"/>
        <w:rPr>
          <w:snapToGrid w:val="0"/>
        </w:rPr>
      </w:pPr>
    </w:p>
    <w:p w:rsidR="002270DA" w:rsidRDefault="002270DA">
      <w:pPr>
        <w:adjustRightInd w:val="0"/>
        <w:ind w:firstLine="720"/>
        <w:jc w:val="both"/>
      </w:pPr>
      <w:r>
        <w:rPr>
          <w:snapToGrid w:val="0"/>
        </w:rPr>
        <w:t xml:space="preserve">VU </w:t>
      </w:r>
      <w:r>
        <w:t>le décret n° 87-602 du 30 juillet 1987 modifié pris pour l’application de la loi n° 84-53 du 26 janvier 1984 portant dispositions statutaires relatives à la fonction publique territoriale et relatif à l’organisation des comités médicaux et aux conditions d’aptitude physique et au régime des congés de maladie des fonctionnaires territoriaux ;</w:t>
      </w:r>
    </w:p>
    <w:p w:rsidR="002270DA" w:rsidRDefault="002270DA">
      <w:pPr>
        <w:widowControl w:val="0"/>
        <w:jc w:val="both"/>
        <w:rPr>
          <w:snapToGrid w:val="0"/>
        </w:rPr>
      </w:pPr>
    </w:p>
    <w:p w:rsidR="002270DA" w:rsidRDefault="002270DA">
      <w:pPr>
        <w:widowControl w:val="0"/>
        <w:ind w:firstLine="720"/>
        <w:jc w:val="both"/>
        <w:rPr>
          <w:snapToGrid w:val="0"/>
        </w:rPr>
      </w:pPr>
      <w:r>
        <w:rPr>
          <w:snapToGrid w:val="0"/>
        </w:rPr>
        <w:t>VU le décret n°85-603 du 10 juin 1985 modifié relatif à l’hygiène et à la sécurité du travail ainsi qu’à la médecine professionnelle et préventive dans la Fonction Publique Territoriale ;</w:t>
      </w:r>
    </w:p>
    <w:p w:rsidR="002270DA" w:rsidRDefault="002270DA">
      <w:pPr>
        <w:widowControl w:val="0"/>
        <w:ind w:firstLine="720"/>
        <w:jc w:val="both"/>
        <w:rPr>
          <w:snapToGrid w:val="0"/>
        </w:rPr>
      </w:pPr>
    </w:p>
    <w:p w:rsidR="002270DA" w:rsidRDefault="002270DA">
      <w:pPr>
        <w:pStyle w:val="Corpsdetexte2"/>
      </w:pPr>
      <w:r>
        <w:t>VU le décret n° 85-1054 du 30 septembre 1985 modifié relatif au reclassement des fonctionnaires territoriaux reconnus inaptes à l’exercice de leurs fonctions ;</w:t>
      </w:r>
    </w:p>
    <w:p w:rsidR="002270DA" w:rsidRDefault="002270DA">
      <w:pPr>
        <w:widowControl w:val="0"/>
        <w:jc w:val="both"/>
        <w:rPr>
          <w:snapToGrid w:val="0"/>
        </w:rPr>
      </w:pPr>
    </w:p>
    <w:p w:rsidR="002270DA" w:rsidRDefault="002270DA">
      <w:pPr>
        <w:widowControl w:val="0"/>
        <w:ind w:firstLine="720"/>
        <w:jc w:val="both"/>
        <w:rPr>
          <w:snapToGrid w:val="0"/>
        </w:rPr>
      </w:pPr>
      <w:r>
        <w:rPr>
          <w:snapToGrid w:val="0"/>
        </w:rPr>
        <w:t>VU la délibération du Conseil d’Administration du Centre de Gestion de la Fonction Publique Territoriale de la Somme en date du 29 mars 2010 approuvant le projet de convention à intervenir entre le Centre de Gestion et les collectivités ;</w:t>
      </w:r>
    </w:p>
    <w:p w:rsidR="002270DA" w:rsidRDefault="002270DA">
      <w:pPr>
        <w:widowControl w:val="0"/>
        <w:ind w:firstLine="720"/>
        <w:jc w:val="both"/>
        <w:rPr>
          <w:snapToGrid w:val="0"/>
        </w:rPr>
      </w:pPr>
    </w:p>
    <w:p w:rsidR="002270DA" w:rsidRDefault="002270DA">
      <w:pPr>
        <w:adjustRightInd w:val="0"/>
        <w:ind w:firstLine="720"/>
      </w:pPr>
      <w:r>
        <w:rPr>
          <w:snapToGrid w:val="0"/>
        </w:rPr>
        <w:t xml:space="preserve">CONSIDERANT que la </w:t>
      </w:r>
      <w:r>
        <w:t>collectivité est tenue de prendre les dispositions nécessaires pour éviter toute altération de l’état de santé des agents du fait de leur travail, notamment en surveillant les conditions d’hygiène du travail, les risques de contagion et l’état de santé des agents ;</w:t>
      </w:r>
    </w:p>
    <w:p w:rsidR="002270DA" w:rsidRDefault="002270DA">
      <w:pPr>
        <w:widowControl w:val="0"/>
        <w:jc w:val="both"/>
        <w:rPr>
          <w:snapToGrid w:val="0"/>
        </w:rPr>
      </w:pPr>
    </w:p>
    <w:p w:rsidR="002270DA" w:rsidRDefault="002270DA">
      <w:pPr>
        <w:widowControl w:val="0"/>
        <w:ind w:firstLine="720"/>
        <w:jc w:val="both"/>
        <w:rPr>
          <w:snapToGrid w:val="0"/>
        </w:rPr>
      </w:pPr>
      <w:r>
        <w:rPr>
          <w:snapToGrid w:val="0"/>
        </w:rPr>
        <w:t>VU la circulaire du Centre de Gestion en date du 1</w:t>
      </w:r>
      <w:r>
        <w:rPr>
          <w:snapToGrid w:val="0"/>
          <w:vertAlign w:val="superscript"/>
        </w:rPr>
        <w:t>er</w:t>
      </w:r>
      <w:r>
        <w:rPr>
          <w:snapToGrid w:val="0"/>
        </w:rPr>
        <w:t xml:space="preserve"> mai 2010, relative à l’organisation de ce service,</w:t>
      </w:r>
    </w:p>
    <w:p w:rsidR="002270DA" w:rsidRDefault="002270DA">
      <w:pPr>
        <w:widowControl w:val="0"/>
        <w:jc w:val="both"/>
        <w:rPr>
          <w:snapToGrid w:val="0"/>
        </w:rPr>
      </w:pPr>
    </w:p>
    <w:p w:rsidR="002270DA" w:rsidRDefault="002270DA">
      <w:pPr>
        <w:widowControl w:val="0"/>
        <w:jc w:val="both"/>
        <w:rPr>
          <w:snapToGrid w:val="0"/>
        </w:rPr>
      </w:pPr>
    </w:p>
    <w:p w:rsidR="002270DA" w:rsidRDefault="002270DA">
      <w:pPr>
        <w:widowControl w:val="0"/>
        <w:ind w:firstLine="720"/>
        <w:jc w:val="both"/>
        <w:rPr>
          <w:snapToGrid w:val="0"/>
        </w:rPr>
      </w:pPr>
      <w:r>
        <w:rPr>
          <w:snapToGrid w:val="0"/>
        </w:rPr>
        <w:t>APRES EN AVOIR DELIBERE,</w:t>
      </w:r>
    </w:p>
    <w:p w:rsidR="002270DA" w:rsidRDefault="002270DA">
      <w:pPr>
        <w:widowControl w:val="0"/>
        <w:ind w:firstLine="720"/>
        <w:jc w:val="both"/>
        <w:rPr>
          <w:snapToGrid w:val="0"/>
        </w:rPr>
      </w:pPr>
    </w:p>
    <w:p w:rsidR="002270DA" w:rsidRDefault="002270DA">
      <w:pPr>
        <w:widowControl w:val="0"/>
        <w:numPr>
          <w:ilvl w:val="0"/>
          <w:numId w:val="1"/>
        </w:numPr>
        <w:jc w:val="both"/>
      </w:pPr>
      <w:r>
        <w:rPr>
          <w:b/>
          <w:bCs/>
          <w:snapToGrid w:val="0"/>
        </w:rPr>
        <w:t>DECIDE</w:t>
      </w:r>
      <w:r>
        <w:rPr>
          <w:snapToGrid w:val="0"/>
        </w:rPr>
        <w:t xml:space="preserve"> de </w:t>
      </w:r>
      <w:r>
        <w:t>solliciter le Centre de Gestion de la Somme pour bénéficier de la prestation de médecine préventive qu’il propose aux collectivités;</w:t>
      </w:r>
    </w:p>
    <w:p w:rsidR="002270DA" w:rsidRDefault="002270DA">
      <w:pPr>
        <w:widowControl w:val="0"/>
        <w:numPr>
          <w:ilvl w:val="0"/>
          <w:numId w:val="1"/>
        </w:numPr>
        <w:jc w:val="both"/>
      </w:pPr>
      <w:r>
        <w:rPr>
          <w:b/>
          <w:bCs/>
          <w:snapToGrid w:val="0"/>
        </w:rPr>
        <w:t xml:space="preserve">APPROUVE </w:t>
      </w:r>
      <w:r>
        <w:rPr>
          <w:snapToGrid w:val="0"/>
        </w:rPr>
        <w:t>le projet de convention à intervenir avec le centre de gestion ;</w:t>
      </w:r>
    </w:p>
    <w:p w:rsidR="002270DA" w:rsidRDefault="002270DA">
      <w:pPr>
        <w:widowControl w:val="0"/>
        <w:numPr>
          <w:ilvl w:val="0"/>
          <w:numId w:val="1"/>
        </w:numPr>
        <w:jc w:val="both"/>
      </w:pPr>
      <w:r>
        <w:rPr>
          <w:b/>
          <w:bCs/>
        </w:rPr>
        <w:t>AUTORISE</w:t>
      </w:r>
      <w:r>
        <w:t xml:space="preserve"> Monsieur </w:t>
      </w:r>
      <w:r>
        <w:rPr>
          <w:i/>
          <w:iCs/>
        </w:rPr>
        <w:t xml:space="preserve">(2) </w:t>
      </w:r>
      <w:r>
        <w:t xml:space="preserve">le Maire </w:t>
      </w:r>
      <w:r>
        <w:rPr>
          <w:i/>
          <w:iCs/>
        </w:rPr>
        <w:t xml:space="preserve">(3) </w:t>
      </w:r>
      <w:r>
        <w:t>à signer la dite convention avec effet au 1</w:t>
      </w:r>
      <w:r>
        <w:rPr>
          <w:vertAlign w:val="superscript"/>
        </w:rPr>
        <w:t>er</w:t>
      </w:r>
      <w:r>
        <w:t xml:space="preserve"> septembre 2010;</w:t>
      </w:r>
    </w:p>
    <w:p w:rsidR="002270DA" w:rsidRDefault="002270DA">
      <w:pPr>
        <w:widowControl w:val="0"/>
        <w:numPr>
          <w:ilvl w:val="0"/>
          <w:numId w:val="1"/>
        </w:numPr>
        <w:jc w:val="both"/>
      </w:pPr>
      <w:r>
        <w:rPr>
          <w:b/>
          <w:bCs/>
        </w:rPr>
        <w:t>INSCRIT</w:t>
      </w:r>
      <w:r>
        <w:t xml:space="preserve"> les crédits correspondants chaque année au budget de la collectivité.</w:t>
      </w:r>
    </w:p>
    <w:p w:rsidR="002270DA" w:rsidRDefault="002270DA">
      <w:pPr>
        <w:adjustRightInd w:val="0"/>
      </w:pPr>
    </w:p>
    <w:p w:rsidR="002270DA" w:rsidRDefault="002270DA">
      <w:pPr>
        <w:adjustRightInd w:val="0"/>
        <w:ind w:firstLine="360"/>
      </w:pPr>
      <w:r>
        <w:t>Le Maire (3),</w:t>
      </w:r>
    </w:p>
    <w:p w:rsidR="002270DA" w:rsidRDefault="002270DA">
      <w:pPr>
        <w:numPr>
          <w:ilvl w:val="0"/>
          <w:numId w:val="1"/>
        </w:numPr>
        <w:adjustRightInd w:val="0"/>
      </w:pPr>
      <w:r>
        <w:t>certifie sous sa responsabilité le caractère exécutoire de cet acte qui sera affiché ce jour au siège de la collectivité;</w:t>
      </w:r>
    </w:p>
    <w:p w:rsidR="002270DA" w:rsidRDefault="002270DA">
      <w:pPr>
        <w:numPr>
          <w:ilvl w:val="0"/>
          <w:numId w:val="1"/>
        </w:numPr>
        <w:adjustRightInd w:val="0"/>
      </w:pPr>
      <w:r>
        <w:t>informe que la présente délibération peut faire l’objet d’un recours pour excès de pouvoir devant le Tribunal •</w:t>
      </w:r>
    </w:p>
    <w:p w:rsidR="002270DA" w:rsidRDefault="002270DA">
      <w:pPr>
        <w:adjustRightInd w:val="0"/>
      </w:pPr>
      <w:r>
        <w:t>administratif dans un délai de deux mois à compter de sa publication.</w:t>
      </w:r>
    </w:p>
    <w:p w:rsidR="002270DA" w:rsidRDefault="002270DA">
      <w:pPr>
        <w:widowControl w:val="0"/>
        <w:tabs>
          <w:tab w:val="left" w:pos="5954"/>
        </w:tabs>
        <w:jc w:val="both"/>
        <w:rPr>
          <w:snapToGrid w:val="0"/>
        </w:rPr>
      </w:pPr>
    </w:p>
    <w:p w:rsidR="002270DA" w:rsidRDefault="002270DA">
      <w:pPr>
        <w:widowControl w:val="0"/>
        <w:tabs>
          <w:tab w:val="left" w:pos="5954"/>
        </w:tabs>
        <w:jc w:val="both"/>
        <w:rPr>
          <w:snapToGrid w:val="0"/>
        </w:rPr>
      </w:pPr>
      <w:r>
        <w:rPr>
          <w:snapToGrid w:val="0"/>
        </w:rPr>
        <w:tab/>
        <w:t>Fait à ……………………. Le ………………</w:t>
      </w:r>
    </w:p>
    <w:p w:rsidR="002270DA" w:rsidRDefault="002270DA">
      <w:pPr>
        <w:widowControl w:val="0"/>
        <w:tabs>
          <w:tab w:val="left" w:pos="5954"/>
        </w:tabs>
        <w:jc w:val="both"/>
        <w:rPr>
          <w:snapToGrid w:val="0"/>
        </w:rPr>
      </w:pPr>
    </w:p>
    <w:p w:rsidR="002270DA" w:rsidRDefault="002270DA">
      <w:pPr>
        <w:widowControl w:val="0"/>
        <w:tabs>
          <w:tab w:val="left" w:pos="5954"/>
        </w:tabs>
        <w:jc w:val="both"/>
        <w:rPr>
          <w:snapToGrid w:val="0"/>
        </w:rPr>
      </w:pPr>
      <w:r>
        <w:rPr>
          <w:snapToGrid w:val="0"/>
        </w:rPr>
        <w:tab/>
        <w:t>Pour extrait conforme,</w:t>
      </w:r>
    </w:p>
    <w:p w:rsidR="002270DA" w:rsidRDefault="002270DA">
      <w:pPr>
        <w:widowControl w:val="0"/>
        <w:tabs>
          <w:tab w:val="left" w:pos="5954"/>
        </w:tabs>
        <w:jc w:val="both"/>
        <w:rPr>
          <w:snapToGrid w:val="0"/>
        </w:rPr>
      </w:pPr>
      <w:r>
        <w:rPr>
          <w:snapToGrid w:val="0"/>
        </w:rPr>
        <w:tab/>
        <w:t xml:space="preserve">Le Maire ou le Président, </w:t>
      </w:r>
    </w:p>
    <w:p w:rsidR="002270DA" w:rsidRDefault="009E13D4">
      <w:pPr>
        <w:widowControl w:val="0"/>
        <w:jc w:val="both"/>
        <w:rPr>
          <w:snapToGrid w:val="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0.35pt;margin-top:4.1pt;width:240pt;height:108pt;z-index:251658240" stroked="f">
            <v:textbox>
              <w:txbxContent>
                <w:p w:rsidR="002270DA" w:rsidRDefault="002270DA">
                  <w:pPr>
                    <w:ind w:firstLine="360"/>
                    <w:rPr>
                      <w:i/>
                      <w:iCs/>
                      <w:sz w:val="18"/>
                      <w:szCs w:val="18"/>
                    </w:rPr>
                  </w:pPr>
                  <w:r>
                    <w:rPr>
                      <w:i/>
                      <w:iCs/>
                      <w:sz w:val="18"/>
                      <w:szCs w:val="18"/>
                    </w:rPr>
                    <w:t>PJ : 1 convention</w:t>
                  </w:r>
                </w:p>
                <w:p w:rsidR="002270DA" w:rsidRDefault="002270DA">
                  <w:pPr>
                    <w:numPr>
                      <w:ilvl w:val="0"/>
                      <w:numId w:val="2"/>
                    </w:numPr>
                    <w:rPr>
                      <w:i/>
                      <w:iCs/>
                      <w:sz w:val="18"/>
                      <w:szCs w:val="18"/>
                    </w:rPr>
                  </w:pPr>
                  <w:r>
                    <w:rPr>
                      <w:i/>
                      <w:iCs/>
                      <w:sz w:val="18"/>
                      <w:szCs w:val="18"/>
                    </w:rPr>
                    <w:t>Conseil Syndical, Conseil Communautaire, Conseil d’Administration</w:t>
                  </w:r>
                </w:p>
                <w:p w:rsidR="002270DA" w:rsidRDefault="002270DA">
                  <w:pPr>
                    <w:numPr>
                      <w:ilvl w:val="0"/>
                      <w:numId w:val="2"/>
                    </w:numPr>
                    <w:rPr>
                      <w:i/>
                      <w:iCs/>
                      <w:sz w:val="18"/>
                      <w:szCs w:val="18"/>
                    </w:rPr>
                  </w:pPr>
                  <w:r>
                    <w:rPr>
                      <w:i/>
                      <w:iCs/>
                      <w:sz w:val="18"/>
                      <w:szCs w:val="18"/>
                    </w:rPr>
                    <w:t>Madame,</w:t>
                  </w:r>
                </w:p>
                <w:p w:rsidR="002270DA" w:rsidRDefault="002270DA">
                  <w:pPr>
                    <w:numPr>
                      <w:ilvl w:val="0"/>
                      <w:numId w:val="2"/>
                    </w:numPr>
                  </w:pPr>
                  <w:r>
                    <w:rPr>
                      <w:i/>
                      <w:iCs/>
                      <w:sz w:val="18"/>
                      <w:szCs w:val="18"/>
                    </w:rPr>
                    <w:t>Président(e)</w:t>
                  </w:r>
                </w:p>
              </w:txbxContent>
            </v:textbox>
          </v:shape>
        </w:pict>
      </w:r>
    </w:p>
    <w:p w:rsidR="002270DA" w:rsidRDefault="002270DA">
      <w:pPr>
        <w:widowControl w:val="0"/>
        <w:jc w:val="both"/>
        <w:rPr>
          <w:snapToGrid w:val="0"/>
        </w:rPr>
      </w:pPr>
    </w:p>
    <w:p w:rsidR="002270DA" w:rsidRDefault="002270DA">
      <w:pPr>
        <w:widowControl w:val="0"/>
        <w:tabs>
          <w:tab w:val="left" w:pos="5216"/>
          <w:tab w:val="left" w:pos="5556"/>
          <w:tab w:val="left" w:pos="5670"/>
        </w:tabs>
        <w:jc w:val="both"/>
        <w:rPr>
          <w:snapToGrid w:val="0"/>
        </w:rPr>
      </w:pPr>
    </w:p>
    <w:p w:rsidR="002270DA" w:rsidRDefault="002270DA">
      <w:pPr>
        <w:widowControl w:val="0"/>
        <w:tabs>
          <w:tab w:val="left" w:pos="5216"/>
          <w:tab w:val="left" w:pos="5556"/>
          <w:tab w:val="left" w:pos="5670"/>
        </w:tabs>
        <w:jc w:val="both"/>
        <w:rPr>
          <w:snapToGrid w:val="0"/>
        </w:rPr>
      </w:pPr>
    </w:p>
    <w:sectPr w:rsidR="002270DA">
      <w:headerReference w:type="default" r:id="rId7"/>
      <w:footerReference w:type="default" r:id="rId8"/>
      <w:pgSz w:w="11907" w:h="16840" w:code="9"/>
      <w:pgMar w:top="1134" w:right="1134" w:bottom="794" w:left="1134" w:header="227" w:footer="28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D4" w:rsidRDefault="009E13D4" w:rsidP="00D66C1A">
      <w:r>
        <w:separator/>
      </w:r>
    </w:p>
  </w:endnote>
  <w:endnote w:type="continuationSeparator" w:id="0">
    <w:p w:rsidR="009E13D4" w:rsidRDefault="009E13D4" w:rsidP="00D66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DA" w:rsidRDefault="002270DA">
    <w:pPr>
      <w:widowControl w:val="0"/>
      <w:tabs>
        <w:tab w:val="center" w:pos="4680"/>
        <w:tab w:val="right" w:pos="9360"/>
      </w:tabs>
      <w:rPr>
        <w:b/>
        <w:bCs/>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D4" w:rsidRDefault="009E13D4" w:rsidP="00D66C1A">
      <w:r>
        <w:separator/>
      </w:r>
    </w:p>
  </w:footnote>
  <w:footnote w:type="continuationSeparator" w:id="0">
    <w:p w:rsidR="009E13D4" w:rsidRDefault="009E13D4" w:rsidP="00D66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DA" w:rsidRDefault="002270DA">
    <w:pPr>
      <w:widowControl w:val="0"/>
      <w:tabs>
        <w:tab w:val="center" w:pos="4680"/>
        <w:tab w:val="right" w:pos="9360"/>
      </w:tabs>
      <w:rPr>
        <w:b/>
        <w:bCs/>
        <w:snapToGrid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E0601"/>
    <w:multiLevelType w:val="hybridMultilevel"/>
    <w:tmpl w:val="40C2BFE4"/>
    <w:lvl w:ilvl="0" w:tplc="21F65A3C">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nsid w:val="4D2246CD"/>
    <w:multiLevelType w:val="hybridMultilevel"/>
    <w:tmpl w:val="7D36FF76"/>
    <w:lvl w:ilvl="0" w:tplc="CF98B7CC">
      <w:numFmt w:val="bullet"/>
      <w:lvlText w:val="-"/>
      <w:lvlJc w:val="left"/>
      <w:pPr>
        <w:tabs>
          <w:tab w:val="num" w:pos="1440"/>
        </w:tabs>
        <w:ind w:left="1440" w:hanging="360"/>
      </w:pPr>
      <w:rPr>
        <w:rFonts w:ascii="Times New Roman" w:eastAsia="Times New Roman" w:hAnsi="Times New Roman"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2">
    <w:nsid w:val="72B27610"/>
    <w:multiLevelType w:val="hybridMultilevel"/>
    <w:tmpl w:val="7688CB0E"/>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2270DA"/>
    <w:rsid w:val="002270DA"/>
    <w:rsid w:val="00840ECB"/>
    <w:rsid w:val="009C68F0"/>
    <w:rsid w:val="009E13D4"/>
    <w:rsid w:val="00D66C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Titre1">
    <w:name w:val="heading 1"/>
    <w:basedOn w:val="Normal"/>
    <w:next w:val="Normal"/>
    <w:link w:val="Titre1Car"/>
    <w:uiPriority w:val="99"/>
    <w:qFormat/>
    <w:pPr>
      <w:keepNext/>
      <w:widowControl w:val="0"/>
      <w:jc w:val="center"/>
      <w:outlineLvl w:val="0"/>
    </w:pPr>
    <w:rPr>
      <w:b/>
      <w:bCs/>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heme="majorBidi"/>
      <w:b/>
      <w:bCs/>
      <w:kern w:val="32"/>
      <w:sz w:val="32"/>
      <w:szCs w:val="32"/>
    </w:rPr>
  </w:style>
  <w:style w:type="paragraph" w:styleId="Corpsdetexte">
    <w:name w:val="Body Text"/>
    <w:basedOn w:val="Normal"/>
    <w:link w:val="CorpsdetexteCar"/>
    <w:uiPriority w:val="99"/>
    <w:pPr>
      <w:widowControl w:val="0"/>
      <w:tabs>
        <w:tab w:val="left" w:pos="567"/>
        <w:tab w:val="left" w:pos="5103"/>
        <w:tab w:val="left" w:pos="5329"/>
      </w:tabs>
      <w:jc w:val="both"/>
    </w:pPr>
  </w:style>
  <w:style w:type="character" w:customStyle="1" w:styleId="CorpsdetexteCar">
    <w:name w:val="Corps de texte Car"/>
    <w:basedOn w:val="Policepardfaut"/>
    <w:link w:val="Corpsdetexte"/>
    <w:uiPriority w:val="99"/>
    <w:semiHidden/>
    <w:locked/>
    <w:rPr>
      <w:rFonts w:ascii="Times New Roman" w:hAnsi="Times New Roman" w:cs="Times New Roman"/>
      <w:sz w:val="20"/>
      <w:szCs w:val="20"/>
    </w:rPr>
  </w:style>
  <w:style w:type="paragraph" w:styleId="Corpsdetexte2">
    <w:name w:val="Body Text 2"/>
    <w:basedOn w:val="Normal"/>
    <w:link w:val="Corpsdetexte2Car"/>
    <w:uiPriority w:val="99"/>
    <w:pPr>
      <w:adjustRightInd w:val="0"/>
      <w:ind w:firstLine="720"/>
    </w:pPr>
  </w:style>
  <w:style w:type="character" w:customStyle="1" w:styleId="Corpsdetexte2Car">
    <w:name w:val="Corps de texte 2 Car"/>
    <w:basedOn w:val="Policepardfaut"/>
    <w:link w:val="Corpsdetexte2"/>
    <w:uiPriority w:val="99"/>
    <w:semiHidden/>
    <w:locked/>
    <w:rPr>
      <w:rFonts w:ascii="Times New Roman" w:hAnsi="Times New Roman" w:cs="Times New Roman"/>
      <w:sz w:val="20"/>
      <w:szCs w:val="20"/>
    </w:rPr>
  </w:style>
  <w:style w:type="paragraph" w:styleId="Retraitcorpsdetexte2">
    <w:name w:val="Body Text Indent 2"/>
    <w:basedOn w:val="Normal"/>
    <w:link w:val="Retraitcorpsdetexte2Car"/>
    <w:uiPriority w:val="99"/>
    <w:pPr>
      <w:widowControl w:val="0"/>
      <w:ind w:firstLine="720"/>
      <w:jc w:val="both"/>
    </w:pPr>
  </w:style>
  <w:style w:type="character" w:customStyle="1" w:styleId="Retraitcorpsdetexte2Car">
    <w:name w:val="Retrait corps de texte 2 Car"/>
    <w:basedOn w:val="Policepardfaut"/>
    <w:link w:val="Retraitcorpsdetexte2"/>
    <w:uiPriority w:val="99"/>
    <w:semiHidden/>
    <w:locke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2134</Characters>
  <Application>Microsoft Office Word</Application>
  <DocSecurity>0</DocSecurity>
  <Lines>17</Lines>
  <Paragraphs>5</Paragraphs>
  <ScaleCrop>false</ScaleCrop>
  <Company>L'utilisateur</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98/A23/ED</dc:title>
  <dc:creator>L'utilisateur</dc:creator>
  <cp:lastModifiedBy>Jérôme</cp:lastModifiedBy>
  <cp:revision>2</cp:revision>
  <cp:lastPrinted>2006-11-30T08:12:00Z</cp:lastPrinted>
  <dcterms:created xsi:type="dcterms:W3CDTF">2013-06-09T09:46:00Z</dcterms:created>
  <dcterms:modified xsi:type="dcterms:W3CDTF">2013-06-09T09:46:00Z</dcterms:modified>
</cp:coreProperties>
</file>